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Linköpings universitet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Institutionen för Tema</w:t>
      </w:r>
    </w:p>
    <w:p w:rsidR="00236286" w:rsidRDefault="003C785C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Avdelningen Geografi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HT 2019</w:t>
      </w:r>
    </w:p>
    <w:p w:rsidR="00236286" w:rsidRDefault="003C785C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>2019-06-12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3C785C" w:rsidRDefault="003C785C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727G01 Geografi grundkurs, 92GE01, 93GE07 Ämneslärarprogrammet Geografi 1.</w:t>
      </w:r>
    </w:p>
    <w:p w:rsidR="003C785C" w:rsidRDefault="003C785C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Delkurs 1: Kulturlandskapet.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Kurslitteratur</w:t>
      </w:r>
    </w:p>
    <w:p w:rsidR="00236286" w:rsidRPr="00A30A2C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286" w:rsidRDefault="00236286" w:rsidP="00236286">
      <w:proofErr w:type="spellStart"/>
      <w:r w:rsidRPr="00A30A2C">
        <w:t>Cserhalmi</w:t>
      </w:r>
      <w:proofErr w:type="spellEnd"/>
      <w:r w:rsidRPr="00A30A2C">
        <w:t>, Niklas</w:t>
      </w:r>
      <w:r>
        <w:t xml:space="preserve"> (1998).</w:t>
      </w:r>
      <w:r w:rsidRPr="00A30A2C">
        <w:t xml:space="preserve"> </w:t>
      </w:r>
      <w:r w:rsidRPr="00A30A2C">
        <w:rPr>
          <w:i/>
        </w:rPr>
        <w:t>Fårad mark. Handbok för tolkning av historiska kartor och landskap.</w:t>
      </w:r>
      <w:r>
        <w:t xml:space="preserve"> </w:t>
      </w:r>
      <w:r w:rsidRPr="00A30A2C">
        <w:t>Bygd &amp; Natur,</w:t>
      </w:r>
      <w:r>
        <w:t xml:space="preserve"> Temanummer Å</w:t>
      </w:r>
      <w:r w:rsidRPr="00A30A2C">
        <w:t>rg</w:t>
      </w:r>
      <w:r>
        <w:t>ång 78 Nr 6 1997. Sveriges Hembygdsförbund, Stockholm. (</w:t>
      </w:r>
      <w:hyperlink r:id="rId4" w:history="1">
        <w:r w:rsidRPr="00210010">
          <w:rPr>
            <w:rStyle w:val="Hyperlnk"/>
          </w:rPr>
          <w:t>www.hembygd.se</w:t>
        </w:r>
      </w:hyperlink>
      <w:r>
        <w:t>).</w:t>
      </w:r>
    </w:p>
    <w:p w:rsidR="00236286" w:rsidRDefault="00236286" w:rsidP="00236286"/>
    <w:p w:rsidR="00236286" w:rsidRDefault="00236286" w:rsidP="00236286">
      <w:r w:rsidRPr="00A30A2C">
        <w:t>Hall, O</w:t>
      </w:r>
      <w:r>
        <w:t>la</w:t>
      </w:r>
      <w:r w:rsidRPr="00A30A2C">
        <w:t xml:space="preserve"> m</w:t>
      </w:r>
      <w:r>
        <w:t xml:space="preserve"> </w:t>
      </w:r>
      <w:proofErr w:type="spellStart"/>
      <w:r w:rsidRPr="00A30A2C">
        <w:t>fl</w:t>
      </w:r>
      <w:proofErr w:type="spellEnd"/>
      <w:r w:rsidRPr="00A30A2C">
        <w:t xml:space="preserve"> (2003)</w:t>
      </w:r>
      <w:r>
        <w:t xml:space="preserve">. </w:t>
      </w:r>
      <w:r w:rsidRPr="002D3ADF">
        <w:rPr>
          <w:i/>
        </w:rPr>
        <w:t>Introduktion till Kartografi och geografisk information</w:t>
      </w:r>
      <w:r>
        <w:t>. Studentlitteratur.</w:t>
      </w:r>
    </w:p>
    <w:p w:rsidR="00236286" w:rsidRPr="00A30A2C" w:rsidRDefault="00236286" w:rsidP="00236286"/>
    <w:p w:rsidR="00236286" w:rsidRDefault="00236286" w:rsidP="00236286">
      <w:r w:rsidRPr="00A30A2C">
        <w:t xml:space="preserve">Knox Paul L. &amp; </w:t>
      </w:r>
      <w:proofErr w:type="spellStart"/>
      <w:r w:rsidRPr="00A30A2C">
        <w:t>Marston</w:t>
      </w:r>
      <w:proofErr w:type="spellEnd"/>
      <w:r w:rsidRPr="00A30A2C">
        <w:t xml:space="preserve"> </w:t>
      </w:r>
      <w:proofErr w:type="spellStart"/>
      <w:r w:rsidRPr="00A30A2C">
        <w:t>Sallie</w:t>
      </w:r>
      <w:proofErr w:type="spellEnd"/>
      <w:r w:rsidRPr="00A30A2C">
        <w:t xml:space="preserve">, A. (2016) </w:t>
      </w:r>
      <w:r w:rsidRPr="00E76791">
        <w:rPr>
          <w:i/>
        </w:rPr>
        <w:t xml:space="preserve">Human </w:t>
      </w:r>
      <w:proofErr w:type="spellStart"/>
      <w:r w:rsidRPr="00E76791">
        <w:rPr>
          <w:i/>
        </w:rPr>
        <w:t>Geography</w:t>
      </w:r>
      <w:proofErr w:type="spellEnd"/>
      <w:r w:rsidRPr="00E76791">
        <w:rPr>
          <w:i/>
        </w:rPr>
        <w:t xml:space="preserve">. </w:t>
      </w:r>
      <w:r w:rsidRPr="00E66CB3">
        <w:rPr>
          <w:i/>
        </w:rPr>
        <w:t xml:space="preserve">Places and Regions in Global </w:t>
      </w:r>
      <w:proofErr w:type="spellStart"/>
      <w:r w:rsidRPr="00E66CB3">
        <w:rPr>
          <w:i/>
        </w:rPr>
        <w:t>Context</w:t>
      </w:r>
      <w:proofErr w:type="spellEnd"/>
      <w:r w:rsidRPr="00E66CB3">
        <w:t xml:space="preserve"> (senaste upplagan). </w:t>
      </w:r>
      <w:r>
        <w:t xml:space="preserve">Pearson: </w:t>
      </w:r>
      <w:proofErr w:type="spellStart"/>
      <w:r>
        <w:t>Harlow</w:t>
      </w:r>
      <w:proofErr w:type="spellEnd"/>
      <w:r>
        <w:t>.</w:t>
      </w:r>
    </w:p>
    <w:p w:rsidR="00236286" w:rsidRPr="00A30A2C" w:rsidRDefault="00236286" w:rsidP="00236286">
      <w:r w:rsidRPr="00A30A2C">
        <w:t>Kapitel </w:t>
      </w:r>
      <w:r>
        <w:t>1, 2, 5, 7, 9, 11, 12.</w:t>
      </w:r>
    </w:p>
    <w:p w:rsidR="00236286" w:rsidRDefault="00236286" w:rsidP="00236286"/>
    <w:p w:rsidR="00236286" w:rsidRPr="00655667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55667">
        <w:rPr>
          <w:rFonts w:ascii="Times New Roman" w:eastAsia="Times New Roman" w:hAnsi="Times New Roman"/>
          <w:sz w:val="24"/>
          <w:szCs w:val="24"/>
        </w:rPr>
        <w:t>Litteratur genom institutionen</w:t>
      </w:r>
    </w:p>
    <w:p w:rsidR="00236286" w:rsidRDefault="00236286" w:rsidP="00236286">
      <w:r w:rsidRPr="002D3ADF">
        <w:rPr>
          <w:i/>
        </w:rPr>
        <w:t>Kartografikompendium</w:t>
      </w:r>
      <w:r w:rsidRPr="00A30A2C">
        <w:t>, sammanställt av Helena Köhler (LISAM)</w:t>
      </w:r>
      <w:r>
        <w:t>.</w:t>
      </w:r>
    </w:p>
    <w:p w:rsidR="00236286" w:rsidRPr="00A30A2C" w:rsidRDefault="00236286" w:rsidP="00236286"/>
    <w:p w:rsidR="00236286" w:rsidRPr="00A30A2C" w:rsidRDefault="00236286" w:rsidP="00236286">
      <w:r w:rsidRPr="002D3ADF">
        <w:rPr>
          <w:i/>
        </w:rPr>
        <w:t>Stadsplanekompendium</w:t>
      </w:r>
      <w:r w:rsidRPr="00A30A2C">
        <w:t>, sammanställt av Kristina Trygg (LISAM)</w:t>
      </w:r>
      <w:r>
        <w:t>.</w:t>
      </w:r>
    </w:p>
    <w:p w:rsidR="00236286" w:rsidRDefault="00236286" w:rsidP="00236286"/>
    <w:p w:rsidR="00236286" w:rsidRPr="00A30A2C" w:rsidRDefault="00236286" w:rsidP="00236286">
      <w:r w:rsidRPr="00A30A2C">
        <w:t>Andersson, Hans (1997)</w:t>
      </w:r>
      <w:r>
        <w:t>.</w:t>
      </w:r>
      <w:r w:rsidRPr="00A30A2C">
        <w:t xml:space="preserve"> </w:t>
      </w:r>
      <w:r w:rsidRPr="002D3ADF">
        <w:rPr>
          <w:i/>
        </w:rPr>
        <w:t>Den medeltida staden – struktur och bebyggelse</w:t>
      </w:r>
      <w:r w:rsidRPr="00A30A2C">
        <w:t xml:space="preserve">. Ur Hall och </w:t>
      </w:r>
      <w:proofErr w:type="spellStart"/>
      <w:r w:rsidRPr="00A30A2C">
        <w:t>Duner</w:t>
      </w:r>
      <w:proofErr w:type="spellEnd"/>
      <w:r w:rsidRPr="00A30A2C">
        <w:t xml:space="preserve"> (red)</w:t>
      </w:r>
      <w:r>
        <w:t>,</w:t>
      </w:r>
      <w:r w:rsidRPr="00A30A2C">
        <w:t xml:space="preserve"> Den svenska staden. Sveri</w:t>
      </w:r>
      <w:r>
        <w:t>ges Radios Förlag. (LISAM).</w:t>
      </w:r>
    </w:p>
    <w:p w:rsidR="00236286" w:rsidRDefault="00236286" w:rsidP="00236286"/>
    <w:p w:rsidR="00236286" w:rsidRDefault="00236286" w:rsidP="00236286">
      <w:r>
        <w:t>Forsberg. Gunnel (2005).</w:t>
      </w:r>
      <w:r w:rsidRPr="00A30A2C">
        <w:t xml:space="preserve"> </w:t>
      </w:r>
      <w:r w:rsidRPr="002D3ADF">
        <w:rPr>
          <w:i/>
        </w:rPr>
        <w:t xml:space="preserve">Den </w:t>
      </w:r>
      <w:proofErr w:type="spellStart"/>
      <w:r w:rsidRPr="002D3ADF">
        <w:rPr>
          <w:i/>
        </w:rPr>
        <w:t>genderiserade</w:t>
      </w:r>
      <w:proofErr w:type="spellEnd"/>
      <w:r w:rsidRPr="002D3ADF">
        <w:rPr>
          <w:i/>
        </w:rPr>
        <w:t xml:space="preserve"> staden</w:t>
      </w:r>
      <w:r w:rsidRPr="00A30A2C">
        <w:t xml:space="preserve">. I Friberg, </w:t>
      </w:r>
      <w:proofErr w:type="spellStart"/>
      <w:r w:rsidRPr="00A30A2C">
        <w:t>Listerborn</w:t>
      </w:r>
      <w:proofErr w:type="spellEnd"/>
      <w:r w:rsidRPr="00A30A2C">
        <w:t xml:space="preserve">, Andersson, </w:t>
      </w:r>
      <w:proofErr w:type="spellStart"/>
      <w:r w:rsidRPr="00A30A2C">
        <w:t>Scholten</w:t>
      </w:r>
      <w:proofErr w:type="spellEnd"/>
      <w:r w:rsidRPr="00A30A2C">
        <w:t xml:space="preserve"> (2005)</w:t>
      </w:r>
      <w:r>
        <w:t>,</w:t>
      </w:r>
      <w:r w:rsidRPr="00A30A2C">
        <w:t xml:space="preserve"> Speglingar av rum – om könskodade platser och sammanhang. Sym</w:t>
      </w:r>
      <w:r>
        <w:t>posion: Stockholm. (LISAM).</w:t>
      </w:r>
    </w:p>
    <w:p w:rsidR="00236286" w:rsidRDefault="00236286" w:rsidP="00236286"/>
    <w:p w:rsidR="00236286" w:rsidRPr="00A30A2C" w:rsidRDefault="00236286" w:rsidP="00236286">
      <w:r w:rsidRPr="00A30A2C">
        <w:t xml:space="preserve">Tunström, Moa. </w:t>
      </w:r>
      <w:r w:rsidRPr="002D3ADF">
        <w:rPr>
          <w:i/>
        </w:rPr>
        <w:t>Segregationens två poler</w:t>
      </w:r>
      <w:r>
        <w:t>. (LISAM).</w:t>
      </w:r>
    </w:p>
    <w:p w:rsidR="00236286" w:rsidRPr="00A30A2C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36286" w:rsidRPr="00A30A2C" w:rsidRDefault="00236286" w:rsidP="00236286">
      <w:pPr>
        <w:pStyle w:val="Rubrik3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REFERENSLITTERATUR</w:t>
      </w:r>
    </w:p>
    <w:p w:rsidR="00236286" w:rsidRPr="00A30A2C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 xml:space="preserve">Följande artiklar i International Encyclopedia </w:t>
      </w:r>
      <w:proofErr w:type="spellStart"/>
      <w:r w:rsidRPr="00A30A2C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A30A2C">
        <w:rPr>
          <w:rFonts w:ascii="Times New Roman" w:eastAsia="Times New Roman" w:hAnsi="Times New Roman"/>
          <w:sz w:val="24"/>
          <w:szCs w:val="24"/>
        </w:rPr>
        <w:t xml:space="preserve"> Human </w:t>
      </w:r>
      <w:proofErr w:type="spellStart"/>
      <w:r w:rsidRPr="00A30A2C">
        <w:rPr>
          <w:rFonts w:ascii="Times New Roman" w:eastAsia="Times New Roman" w:hAnsi="Times New Roman"/>
          <w:sz w:val="24"/>
          <w:szCs w:val="24"/>
        </w:rPr>
        <w:t>Geography</w:t>
      </w:r>
      <w:proofErr w:type="spellEnd"/>
      <w:r w:rsidRPr="00A30A2C">
        <w:rPr>
          <w:rFonts w:ascii="Times New Roman" w:eastAsia="Times New Roman" w:hAnsi="Times New Roman"/>
          <w:sz w:val="24"/>
          <w:szCs w:val="24"/>
        </w:rPr>
        <w:t>:</w:t>
      </w:r>
    </w:p>
    <w:p w:rsidR="00236286" w:rsidRPr="00A30A2C" w:rsidRDefault="00236286" w:rsidP="00236286">
      <w:pPr>
        <w:autoSpaceDE w:val="0"/>
        <w:autoSpaceDN w:val="0"/>
      </w:pPr>
      <w:r w:rsidRPr="00A30A2C">
        <w:t xml:space="preserve">International Encyclopedia </w:t>
      </w:r>
      <w:proofErr w:type="spellStart"/>
      <w:r w:rsidRPr="00A30A2C">
        <w:t>of</w:t>
      </w:r>
      <w:proofErr w:type="spellEnd"/>
      <w:r w:rsidRPr="00A30A2C">
        <w:t xml:space="preserve"> Human </w:t>
      </w:r>
      <w:proofErr w:type="spellStart"/>
      <w:r w:rsidRPr="00A30A2C">
        <w:t>Geography</w:t>
      </w:r>
      <w:proofErr w:type="spellEnd"/>
      <w:r w:rsidRPr="00A30A2C">
        <w:t xml:space="preserve"> (artiklar, tillgängliga via </w:t>
      </w:r>
      <w:proofErr w:type="spellStart"/>
      <w:r w:rsidRPr="00A30A2C">
        <w:t>bibl.liu</w:t>
      </w:r>
      <w:proofErr w:type="spellEnd"/>
      <w:r w:rsidRPr="00A30A2C">
        <w:t>) </w:t>
      </w:r>
    </w:p>
    <w:p w:rsidR="00236286" w:rsidRPr="00A30A2C" w:rsidRDefault="00236286" w:rsidP="00236286">
      <w:pPr>
        <w:autoSpaceDE w:val="0"/>
        <w:autoSpaceDN w:val="0"/>
        <w:rPr>
          <w:lang w:val="en-US"/>
        </w:rPr>
      </w:pPr>
      <w:r w:rsidRPr="00A30A2C">
        <w:t>Hittas via bibliotekets katalog via sökmotor. </w:t>
      </w:r>
      <w:hyperlink r:id="rId5" w:history="1">
        <w:r w:rsidRPr="00A30A2C">
          <w:rPr>
            <w:rStyle w:val="Hyperlnk"/>
            <w:lang w:val="en-US"/>
          </w:rPr>
          <w:t>http://www.bibl.liu.se</w:t>
        </w:r>
      </w:hyperlink>
      <w:r w:rsidRPr="00A30A2C">
        <w:rPr>
          <w:lang w:val="en-US"/>
        </w:rPr>
        <w:t>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Cresswell</w:t>
      </w:r>
      <w:proofErr w:type="spellEnd"/>
      <w:r w:rsidRPr="00A30A2C">
        <w:rPr>
          <w:lang w:val="en-US"/>
        </w:rPr>
        <w:t>, T.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Place”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Davoudi</w:t>
      </w:r>
      <w:proofErr w:type="spellEnd"/>
      <w:r w:rsidRPr="00A30A2C">
        <w:rPr>
          <w:lang w:val="en-US"/>
        </w:rPr>
        <w:t>, S. (2009</w:t>
      </w:r>
      <w:proofErr w:type="gramStart"/>
      <w:r w:rsidRPr="00A30A2C">
        <w:rPr>
          <w:lang w:val="en-US"/>
        </w:rPr>
        <w:t>) ”</w:t>
      </w:r>
      <w:proofErr w:type="gramEnd"/>
      <w:r w:rsidRPr="00A30A2C">
        <w:rPr>
          <w:lang w:val="en-US"/>
        </w:rPr>
        <w:t xml:space="preserve">City-Region”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lastRenderedPageBreak/>
        <w:t>Dodson J. and B. Gleeson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Urban Planning and Human Geography”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Gibson. C.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Human Geography”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Gold, R.J, (2009</w:t>
      </w:r>
      <w:proofErr w:type="gramStart"/>
      <w:r w:rsidRPr="00A30A2C">
        <w:rPr>
          <w:lang w:val="en-US"/>
        </w:rPr>
        <w:t>) ”</w:t>
      </w:r>
      <w:proofErr w:type="gramEnd"/>
      <w:r w:rsidRPr="00A30A2C">
        <w:rPr>
          <w:lang w:val="en-US"/>
        </w:rPr>
        <w:t xml:space="preserve">Modern City”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Hoernig</w:t>
      </w:r>
      <w:proofErr w:type="spellEnd"/>
      <w:r w:rsidRPr="00A30A2C">
        <w:rPr>
          <w:lang w:val="en-US"/>
        </w:rPr>
        <w:t>, H. Walton – Roberts, M.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Multicultural City”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Jayne, M. &amp; D. Bell,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Urban Order”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King. A.D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Postcolonial cities”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Malczewski</w:t>
      </w:r>
      <w:proofErr w:type="spellEnd"/>
      <w:r w:rsidRPr="00A30A2C">
        <w:rPr>
          <w:lang w:val="en-US"/>
        </w:rPr>
        <w:t>, J.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Central Place Theory”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Phelps, N.A.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Edge Cities”,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>Peake, L.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Gender in the city”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Ramírez</w:t>
      </w:r>
      <w:proofErr w:type="spellEnd"/>
      <w:r w:rsidRPr="00A30A2C">
        <w:rPr>
          <w:lang w:val="en-US"/>
        </w:rPr>
        <w:t>, B.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Core-Periphery Models”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Sýkora</w:t>
      </w:r>
      <w:proofErr w:type="spellEnd"/>
      <w:r w:rsidRPr="00A30A2C">
        <w:rPr>
          <w:lang w:val="en-US"/>
        </w:rPr>
        <w:t>, L. (2009</w:t>
      </w:r>
      <w:proofErr w:type="gramStart"/>
      <w:r w:rsidRPr="00A30A2C">
        <w:rPr>
          <w:lang w:val="en-US"/>
        </w:rPr>
        <w:t>) ”</w:t>
      </w:r>
      <w:proofErr w:type="gramEnd"/>
      <w:r w:rsidRPr="00A30A2C">
        <w:rPr>
          <w:lang w:val="en-US"/>
        </w:rPr>
        <w:t xml:space="preserve">Post-Socialist Cities”,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Pr="00A30A2C" w:rsidRDefault="00236286" w:rsidP="00236286">
      <w:pPr>
        <w:rPr>
          <w:lang w:val="en-US"/>
        </w:rPr>
      </w:pPr>
      <w:proofErr w:type="spellStart"/>
      <w:r w:rsidRPr="00A30A2C">
        <w:rPr>
          <w:lang w:val="en-US"/>
        </w:rPr>
        <w:t>Warrren</w:t>
      </w:r>
      <w:proofErr w:type="spellEnd"/>
      <w:r w:rsidRPr="00A30A2C">
        <w:rPr>
          <w:lang w:val="en-US"/>
        </w:rPr>
        <w:t>, S. (2009)</w:t>
      </w:r>
      <w:proofErr w:type="gramStart"/>
      <w:r w:rsidRPr="00A30A2C">
        <w:rPr>
          <w:lang w:val="en-US"/>
        </w:rPr>
        <w:t>, ”</w:t>
      </w:r>
      <w:proofErr w:type="gramEnd"/>
      <w:r w:rsidRPr="00A30A2C">
        <w:rPr>
          <w:lang w:val="en-US"/>
        </w:rPr>
        <w:t xml:space="preserve">Postmodern City”, i </w:t>
      </w:r>
      <w:proofErr w:type="spellStart"/>
      <w:r w:rsidRPr="00A30A2C">
        <w:rPr>
          <w:lang w:val="en-US"/>
        </w:rPr>
        <w:t>Kitchin</w:t>
      </w:r>
      <w:proofErr w:type="spellEnd"/>
      <w:r w:rsidRPr="00A30A2C">
        <w:rPr>
          <w:lang w:val="en-US"/>
        </w:rPr>
        <w:t xml:space="preserve">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</w:t>
      </w:r>
      <w:proofErr w:type="spellStart"/>
      <w:proofErr w:type="gramStart"/>
      <w:r w:rsidRPr="00A30A2C">
        <w:rPr>
          <w:lang w:val="en-US"/>
        </w:rPr>
        <w:t>tillgänglig</w:t>
      </w:r>
      <w:proofErr w:type="spellEnd"/>
      <w:proofErr w:type="gramEnd"/>
      <w:r w:rsidRPr="00A30A2C">
        <w:rPr>
          <w:lang w:val="en-US"/>
        </w:rPr>
        <w:t xml:space="preserve"> online via </w:t>
      </w:r>
      <w:proofErr w:type="spellStart"/>
      <w:r w:rsidRPr="00A30A2C">
        <w:rPr>
          <w:lang w:val="en-US"/>
        </w:rPr>
        <w:t>bibl.liu</w:t>
      </w:r>
      <w:proofErr w:type="spellEnd"/>
      <w:r w:rsidRPr="00A30A2C">
        <w:rPr>
          <w:lang w:val="en-US"/>
        </w:rPr>
        <w:t>). </w:t>
      </w:r>
    </w:p>
    <w:p w:rsidR="00236286" w:rsidRDefault="00236286" w:rsidP="00236286">
      <w:proofErr w:type="spellStart"/>
      <w:r w:rsidRPr="00A30A2C">
        <w:rPr>
          <w:lang w:val="en-US"/>
        </w:rPr>
        <w:t>Greogory</w:t>
      </w:r>
      <w:proofErr w:type="spellEnd"/>
      <w:r w:rsidRPr="00A30A2C">
        <w:rPr>
          <w:lang w:val="en-US"/>
        </w:rPr>
        <w:t xml:space="preserve">, D., Johnston, R., Pratt, G., Watts, M., &amp; </w:t>
      </w:r>
      <w:proofErr w:type="spellStart"/>
      <w:r w:rsidRPr="00A30A2C">
        <w:rPr>
          <w:lang w:val="en-US"/>
        </w:rPr>
        <w:t>Whatmore</w:t>
      </w:r>
      <w:proofErr w:type="spellEnd"/>
      <w:r w:rsidRPr="00A30A2C">
        <w:rPr>
          <w:lang w:val="en-US"/>
        </w:rPr>
        <w:t xml:space="preserve">, S (2009) </w:t>
      </w:r>
      <w:proofErr w:type="gramStart"/>
      <w:r w:rsidRPr="00A30A2C">
        <w:rPr>
          <w:lang w:val="en-US"/>
        </w:rPr>
        <w:t>The</w:t>
      </w:r>
      <w:proofErr w:type="gramEnd"/>
      <w:r w:rsidRPr="00A30A2C">
        <w:rPr>
          <w:lang w:val="en-US"/>
        </w:rPr>
        <w:t xml:space="preserve"> Dictionary of Human Geography. </w:t>
      </w:r>
      <w:r w:rsidRPr="00A30A2C">
        <w:t>Malden Ma, USA; Wiley Blackwell. (tillgänglig via liu.bibl.se)</w:t>
      </w:r>
    </w:p>
    <w:p w:rsidR="0087473F" w:rsidRDefault="0087473F"/>
    <w:sectPr w:rsidR="008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6"/>
    <w:rsid w:val="00236286"/>
    <w:rsid w:val="003C785C"/>
    <w:rsid w:val="00701930"/>
    <w:rsid w:val="008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A564-C1B3-4008-B3C1-1019C86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8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236286"/>
    <w:pPr>
      <w:autoSpaceDE w:val="0"/>
      <w:autoSpaceDN w:val="0"/>
      <w:spacing w:after="300" w:line="288" w:lineRule="auto"/>
      <w:outlineLvl w:val="0"/>
    </w:pPr>
    <w:rPr>
      <w:rFonts w:ascii="Calibri" w:hAnsi="Calibri"/>
      <w:color w:val="000000"/>
      <w:kern w:val="36"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236286"/>
    <w:pPr>
      <w:autoSpaceDE w:val="0"/>
      <w:autoSpaceDN w:val="0"/>
      <w:spacing w:after="57" w:line="288" w:lineRule="auto"/>
      <w:outlineLvl w:val="2"/>
    </w:pPr>
    <w:rPr>
      <w:rFonts w:ascii="Calibri" w:hAnsi="Calibri"/>
      <w:color w:val="000000"/>
      <w:sz w:val="28"/>
      <w:szCs w:val="28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36286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6286"/>
    <w:rPr>
      <w:rFonts w:ascii="Calibri" w:hAnsi="Calibri" w:cs="Times New Roman"/>
      <w:color w:val="000000"/>
      <w:kern w:val="3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6286"/>
    <w:rPr>
      <w:rFonts w:ascii="Calibri" w:hAnsi="Calibri" w:cs="Times New Roman"/>
      <w:color w:val="000000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6286"/>
    <w:rPr>
      <w:rFonts w:ascii="Calibri" w:hAnsi="Calibri" w:cs="Times New Roman"/>
      <w:smallCaps/>
      <w:spacing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236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liu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mbygd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01CB0F5451049A873DE7E5929AD24" ma:contentTypeVersion="2" ma:contentTypeDescription="Skapa ett nytt dokument." ma:contentTypeScope="" ma:versionID="9a7bc030f9b802abb9b8e9f5c73547a7">
  <xsd:schema xmlns:xsd="http://www.w3.org/2001/XMLSchema" xmlns:xs="http://www.w3.org/2001/XMLSchema" xmlns:p="http://schemas.microsoft.com/office/2006/metadata/properties" xmlns:ns2="3600807b-60ed-4d86-a49b-2c6fcf33744e" xmlns:ns3="05d9bdcc-2b33-4c11-9279-ca8437a7dbd2" targetNamespace="http://schemas.microsoft.com/office/2006/metadata/properties" ma:root="true" ma:fieldsID="40cac8ab370d9357b0fd843fb6a6d9d4" ns2:_="" ns3:_="">
    <xsd:import namespace="3600807b-60ed-4d86-a49b-2c6fcf33744e"/>
    <xsd:import namespace="05d9bdcc-2b33-4c11-9279-ca8437a7dbd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807b-60ed-4d86-a49b-2c6fcf33744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bdcc-2b33-4c11-9279-ca8437a7dbd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00807b-60ed-4d86-a49b-2c6fcf33744e" xsi:nil="true"/>
    <_lisam_PublishedVersion xmlns="05d9bdcc-2b33-4c11-9279-ca8437a7dbd2" xsi:nil="true"/>
  </documentManagement>
</p:properties>
</file>

<file path=customXml/itemProps1.xml><?xml version="1.0" encoding="utf-8"?>
<ds:datastoreItem xmlns:ds="http://schemas.openxmlformats.org/officeDocument/2006/customXml" ds:itemID="{2BE3F37E-F43C-4857-8E61-EC0C8120557B}"/>
</file>

<file path=customXml/itemProps2.xml><?xml version="1.0" encoding="utf-8"?>
<ds:datastoreItem xmlns:ds="http://schemas.openxmlformats.org/officeDocument/2006/customXml" ds:itemID="{BF6CAAE7-DEC9-4C58-8B7F-C70915899216}"/>
</file>

<file path=customXml/itemProps3.xml><?xml version="1.0" encoding="utf-8"?>
<ds:datastoreItem xmlns:ds="http://schemas.openxmlformats.org/officeDocument/2006/customXml" ds:itemID="{385F7C66-C5AE-4697-A202-55139BA41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2</cp:revision>
  <dcterms:created xsi:type="dcterms:W3CDTF">2019-06-12T13:34:00Z</dcterms:created>
  <dcterms:modified xsi:type="dcterms:W3CDTF">2019-06-12T13:34:00Z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0x010100D9A01CB0F5451049A873DE7E5929AD24</vt:lpwstr>
  </property>
</Properties>
</file>